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C2C5" w14:textId="77777777" w:rsidR="00F61C61" w:rsidRDefault="00F61C61" w:rsidP="00A27445">
      <w:pPr>
        <w:ind w:right="278"/>
      </w:pPr>
    </w:p>
    <w:p w14:paraId="16B69368" w14:textId="306053D4" w:rsidR="00900295" w:rsidRPr="00156064" w:rsidRDefault="00900295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</w:t>
      </w:r>
      <w:r w:rsidR="00156064" w:rsidRPr="00156064">
        <w:rPr>
          <w:rFonts w:ascii="Arial" w:hAnsi="Arial" w:cs="Arial"/>
          <w:b/>
          <w:bCs/>
        </w:rPr>
        <w:t xml:space="preserve"> Kapitel 0 Einleitung</w:t>
      </w:r>
    </w:p>
    <w:p w14:paraId="06DECC88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</w:pPr>
    </w:p>
    <w:p w14:paraId="13220E0D" w14:textId="42CE7EAF" w:rsidR="00842FC0" w:rsidRPr="00156064" w:rsidRDefault="00900295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="00842FC0" w:rsidRPr="00156064">
        <w:rPr>
          <w:rFonts w:ascii="Arial" w:hAnsi="Arial" w:cs="Arial"/>
          <w:noProof/>
          <w:color w:val="365F91" w:themeColor="accent1" w:themeShade="BF"/>
        </w:rPr>
        <w:t>0. Einleitung</w:t>
      </w:r>
      <w:r w:rsidR="00842FC0" w:rsidRPr="00156064">
        <w:rPr>
          <w:rFonts w:ascii="Arial" w:hAnsi="Arial" w:cs="Arial"/>
          <w:noProof/>
        </w:rPr>
        <w:tab/>
      </w:r>
    </w:p>
    <w:p w14:paraId="1C81C4E4" w14:textId="4677B9FD" w:rsidR="00842FC0" w:rsidRPr="00156064" w:rsidRDefault="00842FC0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0.1 Benutzerhinweis</w:t>
      </w:r>
      <w:r w:rsidRPr="00156064">
        <w:rPr>
          <w:rFonts w:ascii="Arial" w:hAnsi="Arial" w:cs="Arial"/>
          <w:noProof/>
        </w:rPr>
        <w:tab/>
      </w:r>
    </w:p>
    <w:p w14:paraId="396B3333" w14:textId="67B5D9F7" w:rsidR="00842FC0" w:rsidRPr="00156064" w:rsidRDefault="00842FC0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0.2 Pflichten des Nutzers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097F33B" w14:textId="510C80CB" w:rsidR="00842FC0" w:rsidRPr="00156064" w:rsidRDefault="00842FC0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0.3 Rechte des Unternehmens</w:t>
      </w:r>
      <w:r w:rsidRPr="00156064">
        <w:rPr>
          <w:rFonts w:ascii="Arial" w:hAnsi="Arial" w:cs="Arial"/>
          <w:noProof/>
        </w:rPr>
        <w:tab/>
      </w:r>
    </w:p>
    <w:p w14:paraId="405B181E" w14:textId="6B810E3F" w:rsidR="00842FC0" w:rsidRPr="00156064" w:rsidRDefault="00842FC0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0.4 Verträglichkeit mit anderen Managementsystemen</w:t>
      </w:r>
      <w:r w:rsidRPr="00156064">
        <w:rPr>
          <w:rFonts w:ascii="Arial" w:hAnsi="Arial" w:cs="Arial"/>
          <w:noProof/>
        </w:rPr>
        <w:tab/>
      </w:r>
    </w:p>
    <w:p w14:paraId="01B91024" w14:textId="5AD654D3" w:rsidR="00842FC0" w:rsidRPr="00156064" w:rsidRDefault="00842FC0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0.5 Zu diesem Qualitätsmanagement-Handbuch</w:t>
      </w:r>
      <w:r w:rsidRPr="00156064">
        <w:rPr>
          <w:rFonts w:ascii="Arial" w:hAnsi="Arial" w:cs="Arial"/>
          <w:noProof/>
        </w:rPr>
        <w:tab/>
      </w:r>
    </w:p>
    <w:p w14:paraId="675D43EE" w14:textId="77777777" w:rsidR="003D327B" w:rsidRDefault="00842FC0" w:rsidP="00156064">
      <w:pPr>
        <w:rPr>
          <w:rFonts w:ascii="Arial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0.6 Prozessorientierter Ansatz</w:t>
      </w:r>
    </w:p>
    <w:p w14:paraId="79B9D76A" w14:textId="77777777" w:rsidR="003D327B" w:rsidRDefault="003D327B" w:rsidP="00156064">
      <w:pPr>
        <w:rPr>
          <w:rFonts w:ascii="Arial" w:hAnsi="Arial" w:cs="Arial"/>
          <w:noProof/>
          <w:color w:val="365F91" w:themeColor="accent1" w:themeShade="BF"/>
        </w:rPr>
      </w:pPr>
      <w:r>
        <w:rPr>
          <w:rFonts w:ascii="Arial" w:hAnsi="Arial" w:cs="Arial"/>
          <w:noProof/>
          <w:color w:val="365F91" w:themeColor="accent1" w:themeShade="BF"/>
        </w:rPr>
        <w:t>0.7 Integriertes Managementsystem</w:t>
      </w:r>
    </w:p>
    <w:p w14:paraId="04553A67" w14:textId="17E9DB7E" w:rsidR="003D327B" w:rsidRDefault="003D327B" w:rsidP="00156064">
      <w:pPr>
        <w:rPr>
          <w:rFonts w:ascii="Arial" w:hAnsi="Arial" w:cs="Arial"/>
          <w:noProof/>
          <w:color w:val="365F91" w:themeColor="accent1" w:themeShade="BF"/>
        </w:rPr>
      </w:pPr>
      <w:r>
        <w:rPr>
          <w:rFonts w:ascii="Arial" w:hAnsi="Arial" w:cs="Arial"/>
          <w:noProof/>
          <w:color w:val="365F91" w:themeColor="accent1" w:themeShade="BF"/>
        </w:rPr>
        <w:t>0.8 Sicherheitsmanagementsystem</w:t>
      </w:r>
    </w:p>
    <w:p w14:paraId="42E92F50" w14:textId="77777777" w:rsidR="003D327B" w:rsidRDefault="003D327B" w:rsidP="00156064">
      <w:pPr>
        <w:rPr>
          <w:rFonts w:ascii="Arial" w:hAnsi="Arial" w:cs="Arial"/>
          <w:noProof/>
          <w:color w:val="365F91" w:themeColor="accent1" w:themeShade="BF"/>
        </w:rPr>
      </w:pPr>
      <w:r>
        <w:rPr>
          <w:rFonts w:ascii="Arial" w:hAnsi="Arial" w:cs="Arial"/>
          <w:noProof/>
          <w:color w:val="365F91" w:themeColor="accent1" w:themeShade="BF"/>
        </w:rPr>
        <w:t>0.9 Umweltmanagementsystem</w:t>
      </w:r>
    </w:p>
    <w:p w14:paraId="33ACF55E" w14:textId="74599BAC" w:rsidR="00842FC0" w:rsidRPr="00156064" w:rsidRDefault="003D327B" w:rsidP="00156064">
      <w:pPr>
        <w:rPr>
          <w:rFonts w:ascii="Arial" w:eastAsiaTheme="minorEastAsia" w:hAnsi="Arial" w:cs="Arial"/>
          <w:noProof/>
        </w:rPr>
      </w:pPr>
      <w:r>
        <w:rPr>
          <w:rFonts w:ascii="Arial" w:hAnsi="Arial" w:cs="Arial"/>
          <w:noProof/>
          <w:color w:val="365F91" w:themeColor="accent1" w:themeShade="BF"/>
        </w:rPr>
        <w:t>0.10 Arbeitssicherheit</w:t>
      </w:r>
      <w:r w:rsidR="00842FC0" w:rsidRPr="00156064">
        <w:rPr>
          <w:rFonts w:ascii="Arial" w:hAnsi="Arial" w:cs="Arial"/>
          <w:noProof/>
        </w:rPr>
        <w:tab/>
      </w:r>
    </w:p>
    <w:p w14:paraId="06CF4E3B" w14:textId="77777777" w:rsidR="00156064" w:rsidRDefault="00900295" w:rsidP="00156064">
      <w:pPr>
        <w:rPr>
          <w:color w:val="365F91" w:themeColor="accent1" w:themeShade="BF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66D1A066" w14:textId="69EC4FC6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1 Anwendungsbereich</w:t>
      </w:r>
    </w:p>
    <w:p w14:paraId="5D1A9983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130347FE" w14:textId="5896619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1. Anwendungsbereich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FED9411" w14:textId="1C2B42F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1.1 Unternehmensbezeichnung &amp; Anschrift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856443D" w14:textId="42B5B46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1.2 Geschäftsführung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084BFF1" w14:textId="4FD5F096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1.3 Qualitätsmanagementbeauftragter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FC4239D" w14:textId="5D7B944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1.4 Betriebskennzahlen / -daten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2973E8A" w14:textId="68F4C70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2.1 Genehmigung und Verbindlichkeitserklärung</w:t>
      </w:r>
      <w:r w:rsidRPr="00156064">
        <w:rPr>
          <w:rFonts w:ascii="Arial" w:hAnsi="Arial" w:cs="Arial"/>
          <w:noProof/>
        </w:rPr>
        <w:tab/>
      </w:r>
    </w:p>
    <w:p w14:paraId="61D88AA2" w14:textId="1F4706EE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</w:rPr>
        <w:fldChar w:fldCharType="end"/>
      </w:r>
    </w:p>
    <w:p w14:paraId="745E07B3" w14:textId="16C565A7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2 Normative Verweisungen</w:t>
      </w:r>
    </w:p>
    <w:p w14:paraId="555CBCB0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565A4162" w14:textId="7586F472" w:rsidR="00156064" w:rsidRPr="00156064" w:rsidRDefault="00156064" w:rsidP="00156064">
      <w:pPr>
        <w:rPr>
          <w:rFonts w:ascii="Arial" w:eastAsiaTheme="minorEastAsia" w:hAnsi="Arial" w:cs="Arial"/>
          <w:noProof/>
        </w:rPr>
      </w:pPr>
      <w:r w:rsidRPr="00156064">
        <w:rPr>
          <w:rFonts w:ascii="Arial" w:eastAsiaTheme="majorEastAsia" w:hAnsi="Arial" w:cs="Arial"/>
          <w:b/>
          <w:bCs/>
          <w:iCs/>
          <w:noProof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2. Normative Verweisungen</w:t>
      </w:r>
      <w:r w:rsidRPr="00156064">
        <w:rPr>
          <w:rFonts w:ascii="Arial" w:hAnsi="Arial" w:cs="Arial"/>
          <w:noProof/>
        </w:rPr>
        <w:tab/>
      </w:r>
    </w:p>
    <w:p w14:paraId="54C94DE2" w14:textId="5F8B210B" w:rsidR="00F33E5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</w:rPr>
        <w:fldChar w:fldCharType="end"/>
      </w:r>
    </w:p>
    <w:p w14:paraId="25898A8F" w14:textId="40ADB99E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3 Begriffe</w:t>
      </w:r>
    </w:p>
    <w:p w14:paraId="0CD4E573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289561EC" w14:textId="5E7323F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3. Begriffe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8B99E93" w14:textId="05DA69A3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7D90066F" w14:textId="4275481B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4 Kontext der Organisation</w:t>
      </w:r>
    </w:p>
    <w:p w14:paraId="5C488B71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1953CF55" w14:textId="661A4F0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4. Kontext der Organisation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F459EDC" w14:textId="1A55F23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4.1 Verstehen der Organisation und ihres Kontextes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CEC337D" w14:textId="6E3A16C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4.2 Interessierte Parteien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C802CE2" w14:textId="458982C0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4.3 Festlegen des Anwendungsbereichs des Qualitätsmanagementsystems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C46B84A" w14:textId="4769D64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4.4 Anforderungen, die wir für nicht geltend festgelegt haben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018AEB8" w14:textId="424ECD3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4.5 Unser Qualitätsmanagementsystem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DF3BFC2" w14:textId="6423AC3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4.6 Mitgeltende Unterlagen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FFA627A" w14:textId="77777777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79A009E8" w14:textId="77777777" w:rsidR="003D327B" w:rsidRDefault="003D327B" w:rsidP="00156064">
      <w:pPr>
        <w:rPr>
          <w:rFonts w:ascii="Arial" w:hAnsi="Arial" w:cs="Arial"/>
          <w:b/>
          <w:bCs/>
        </w:rPr>
      </w:pPr>
    </w:p>
    <w:p w14:paraId="70000A31" w14:textId="77777777" w:rsidR="003D327B" w:rsidRDefault="003D327B" w:rsidP="00156064">
      <w:pPr>
        <w:rPr>
          <w:rFonts w:ascii="Arial" w:hAnsi="Arial" w:cs="Arial"/>
          <w:b/>
          <w:bCs/>
        </w:rPr>
      </w:pPr>
    </w:p>
    <w:p w14:paraId="648EA2A9" w14:textId="77777777" w:rsidR="003D327B" w:rsidRDefault="003D327B" w:rsidP="00156064">
      <w:pPr>
        <w:rPr>
          <w:rFonts w:ascii="Arial" w:hAnsi="Arial" w:cs="Arial"/>
          <w:b/>
          <w:bCs/>
        </w:rPr>
      </w:pPr>
    </w:p>
    <w:p w14:paraId="4732C12D" w14:textId="77777777" w:rsidR="003D327B" w:rsidRDefault="003D327B" w:rsidP="00156064">
      <w:pPr>
        <w:rPr>
          <w:rFonts w:ascii="Arial" w:hAnsi="Arial" w:cs="Arial"/>
          <w:b/>
          <w:bCs/>
        </w:rPr>
      </w:pPr>
    </w:p>
    <w:p w14:paraId="24A68CAA" w14:textId="4F03286D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lastRenderedPageBreak/>
        <w:t>Inhaltsverzeichnis Kapitel 5 Führung</w:t>
      </w:r>
    </w:p>
    <w:p w14:paraId="0705AFBE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246F1839" w14:textId="545B1B94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5. Führung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500FA9A" w14:textId="6BE53CD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5.1 Führung und Verpflichtung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19AD31E" w14:textId="596DFF3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5.1.1 Führung und Verpflichtung für das Qualitätsmanagementsystem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BA1F253" w14:textId="53B81E44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5.1.2 Kundenorientierung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EDA3E7C" w14:textId="75BFA209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5.2 Qualitätspolitik</w:t>
      </w:r>
    </w:p>
    <w:p w14:paraId="359BD6D7" w14:textId="681CFDB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5.3 Rollen, Verantwortlichkeiten und Befugnisse in der Organisation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68DCDFF" w14:textId="65BB93A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5.3.1 Qualitätsmanagementbeauftragter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9248BF2" w14:textId="7392E72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5.3.2 Fachkraft für Arbeitssicherheit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A19BABA" w14:textId="5DD5F13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5.3.3 Umweltmanagementbeauftragter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81D3622" w14:textId="0033C9E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5.3.4 Zusammensetzung des Qualitätszirkels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09F4179" w14:textId="77777777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  <w:r w:rsidRPr="00156064">
        <w:rPr>
          <w:rFonts w:ascii="Arial" w:hAnsi="Arial" w:cs="Arial"/>
        </w:rPr>
        <w:t xml:space="preserve"> </w:t>
      </w:r>
    </w:p>
    <w:p w14:paraId="6B2C4BAC" w14:textId="7E39ED80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6 Planung</w:t>
      </w:r>
    </w:p>
    <w:p w14:paraId="50E5615F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1D5FFCB3" w14:textId="0AD55D3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6. Planung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66E1235" w14:textId="3666E44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 Maßnahmen zum Umgang mit Risiken und Chancen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7BD310D" w14:textId="24510A1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6.1.1 Strategische Risikoanalyse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00FA999" w14:textId="53FD871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6.1.2 Operative Risikoanalyse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3EA1F4F" w14:textId="40359DE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6.1.3 Sicherheitsmanagement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7BFF38A" w14:textId="63F6B6F9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6.1.4 Sicherheitsanforderungen der Betriebsanlagen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9EEC6CE" w14:textId="0AD6606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6.1.5 Bestimmungsgemäßer Betrieb von Maschinen und Anlagen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84DA63A" w14:textId="5D3DF3A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6.1.6 Abweichungen vom bestimmungsgemäßen Betrieb von Maschinen und Anlagen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5EECD4C" w14:textId="2CB89D57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6.1.7 Vorgehensweise zur Gefahrenabwehrplanung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546A85E" w14:textId="4178E660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6.1.8 Übungen zu einem möglich eintretenden Notfall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2B5C3C4" w14:textId="431CDB3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6.1.9 Überwachung von Betriebsanlagen</w:t>
      </w:r>
    </w:p>
    <w:p w14:paraId="1223F0BA" w14:textId="198B10E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6.1.10 Betriebsbegehungen</w:t>
      </w:r>
    </w:p>
    <w:p w14:paraId="07D6BDBB" w14:textId="0E67F2D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6.1.11 Ermittlung und Bewertung von Auswirkungen, Risiken und Gefährdungspotential</w:t>
      </w:r>
    </w:p>
    <w:p w14:paraId="54397537" w14:textId="6ED4F27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6.2 Qualitätsziele und Planung zu deren Erreichung</w:t>
      </w:r>
    </w:p>
    <w:p w14:paraId="3B52A75B" w14:textId="7A1D522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6.3 Planung von Änderungen</w:t>
      </w:r>
    </w:p>
    <w:p w14:paraId="18BF4A3F" w14:textId="6CEB28DF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04E28FD5" w14:textId="4437D7F3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7 Unterstützung</w:t>
      </w:r>
    </w:p>
    <w:p w14:paraId="087520B2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02B49EF9" w14:textId="1074098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7. Unterstützung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6435999" w14:textId="4E9D869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 Ressourcen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0D123B1" w14:textId="0C40F17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7.1.1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253175E" w14:textId="327C85A6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7.1.2 Personen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8B4315D" w14:textId="6E201136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7.1.3 Infrastruktur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3D689CF" w14:textId="5F4131A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7.1.4 Umgebung zur Durchführung von Prozessen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871BFEA" w14:textId="631A1F24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7.1.5 Ressourcen zur Überwachung und Messung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EDC3546" w14:textId="7C299B9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7.1.6 Wissen der Organisation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0F479ED" w14:textId="6343D9A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7.1.7 Arbeits- und Gesundheitsschutz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DF6351E" w14:textId="3D02EDF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7.2 Kompetenz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9608654" w14:textId="346FB29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7.2.1 Schulungen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70E3AD3" w14:textId="3C23E60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7.2.2 Besondere Qualifikationen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7F3A997" w14:textId="483BC4A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7.2.3 Unterweisungen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9BDBFC6" w14:textId="37F4F48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lastRenderedPageBreak/>
        <w:t>7.3 Bewusstsein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F72F86F" w14:textId="4B564E37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7.4 Kommunikation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8B16435" w14:textId="49036607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 Dokumentierte Information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85E33B2" w14:textId="226DF06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7.5.1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0F229D4" w14:textId="6EACCC20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7.5.2 Kennzeichnung von dokumentierten Informationen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53B6EA6" w14:textId="761FDB9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7.5.3 Aufbau und Gliederung einer Verfahrensanweisung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410BED4" w14:textId="3F38F6C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7.5.4 Aufbau und Gliederung einer Prozessbeschreibung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175B3C3" w14:textId="075FAA3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7.5.5 Aufbau und Gliederung von Arbeitsanweisungen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B7E3D7F" w14:textId="7C12318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7.5.6 Aufbau von Formularen, Betriebsanweisungen und Dokumenten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509FC24" w14:textId="6104278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  <w:spacing w:val="-3"/>
        </w:rPr>
        <w:t xml:space="preserve">7.5.7 Änderung von </w:t>
      </w:r>
      <w:r w:rsidRPr="00156064">
        <w:rPr>
          <w:rFonts w:ascii="Arial" w:hAnsi="Arial" w:cs="Arial"/>
          <w:noProof/>
          <w:color w:val="365F91" w:themeColor="accent1" w:themeShade="BF"/>
        </w:rPr>
        <w:t>dokumentierten Informationen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B1AC41A" w14:textId="776CFAC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7.5.8 Genehmigung von dokumentierten Informationen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CE1D6D0" w14:textId="2ADE4A0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7.5.9 Verteilung, Austausch und Archivierung von dokumentierten Informationen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EFABA56" w14:textId="2CCA302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7.5.10 Schutz von dokumentierten Informationen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3CB47BD" w14:textId="63A53010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7.5.11 Lenkung von externen Dokumenten und Normen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70E20C3" w14:textId="77777777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038B2A35" w14:textId="5331B9FE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8 Betrieb</w:t>
      </w:r>
    </w:p>
    <w:p w14:paraId="1913D6E9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0CDEDC65" w14:textId="29285DD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8. Betrieb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CB9B773" w14:textId="0CA4FFF6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8.1 Betriebliche Planung und Steuerung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BBFAFC9" w14:textId="30FC47B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8.2 Anforderungen an Produkte und Dienstleistungen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3C79945" w14:textId="595774D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8.2.1 Kommunikation mit dem Kunden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B4FD171" w14:textId="0B2B567F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8.2.2 Bestimmen von Anforderungen für Produkte und Dienstleistung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022D30A" w14:textId="18A2048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8.2.3 Überprüfung der Anforderungen für Produkte und Dienstleistungen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306EB32" w14:textId="1A957AD4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8.2.4 Änderungen der Anforderungen für Produkte und Dienstleistungen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B79985C" w14:textId="7395D62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 Entwicklung von Produkten und Dienstleistung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2D6C7EE" w14:textId="5646814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8.3.1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4C0CC61" w14:textId="69DA16E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8.3.2 Entwicklungsplanung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36D73B0" w14:textId="6EAD3F6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8.3.3 Entwicklungseingaben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8FC0798" w14:textId="076762E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8.3.4 Steuerungsmaßnahmen für die Entwicklung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7BC3832" w14:textId="244A598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8.3.4.1 Entwicklungsbewertung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AC4B82B" w14:textId="5359D54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8.3.4.2 Entwicklungsverifizierung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7DA39F1" w14:textId="3856FB7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8.3.4.3 Entwicklungsvalidierung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9ED90D1" w14:textId="7BF946A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8.3.5 Entwicklungsergebnisse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9D97998" w14:textId="2517CF9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8.3.6 Entwicklungsänderungen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71A83A0" w14:textId="1D833E0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8.3.6.1 Änderungen, die vom Kunden gewünscht werden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F386EEF" w14:textId="4EF0580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8.3.6.2 Änderungen, die vom Lieferanten gewünscht werden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304B08D" w14:textId="756E068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8.3.6.3 Änderungen, die von uns gewünscht werden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5F5D003" w14:textId="18FDE1F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8.4 Steuerung von extern bereitgestellten Prozessen, Produkten und Dienstleistungen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239E52C" w14:textId="5ED2375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8.4.1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21999E7" w14:textId="41A2CFF0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8.4.2 Art und Umfang der Steuerung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B3239B6" w14:textId="1E100C4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8.4.2.1 Lieferantenbeurteilung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0DCF2A1" w14:textId="68B383F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8.4.3 Informationen für externe Anbieter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754D977" w14:textId="49DB615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 Produktion und Dienstleistungserbringung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D276EF0" w14:textId="00323E0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8.5.1 Steuerung der Produktion und der Dienstleistungserbringung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CD7DCAE" w14:textId="14D7933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8.5.2 Kennzeichnung und Rückverfolgbarkeit</w:t>
      </w:r>
    </w:p>
    <w:p w14:paraId="3039E3D7" w14:textId="27E2DFB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8.5.3 Eigentum der Kunden oder der externen Anbieter</w:t>
      </w:r>
    </w:p>
    <w:p w14:paraId="37E686D9" w14:textId="45AC5D9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lastRenderedPageBreak/>
        <w:t>8.5.4 Erhaltung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21D00136" w14:textId="008F775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8.5.5 Tätigkeiten nach der Lieferung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3CB27F1" w14:textId="1AE15C3C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8.5.6 Überwachung von Änderungen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3C832A6" w14:textId="529C1C4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8.6 Freigabe von Produkten und Dienstleistungen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24BEBF0" w14:textId="49F68549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8.6.1 Prüf- und Messmittel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5A723AB" w14:textId="11641272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8.7 Steuerung nichtkonformer Ergebnisse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81FBF4F" w14:textId="6566B8F0" w:rsid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1C170C37" w14:textId="3ECC8BE6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9 Bewertung der Leistung</w:t>
      </w:r>
    </w:p>
    <w:p w14:paraId="314E6E1B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3B3C5314" w14:textId="28E2C75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9. Bewertung der Leistung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44BE97B" w14:textId="1F064407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9.1 Überwachung, Messung, Analyse und Bewertung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F48C48A" w14:textId="4E6C77D7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  <w:w w:val="101"/>
        </w:rPr>
        <w:t>9.1.1.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5A8A617" w14:textId="323E4EE5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9.1.2 Kundenzufriedenheit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1F8B6E5" w14:textId="1B656E3A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  <w:w w:val="101"/>
        </w:rPr>
        <w:t>9.1.3 Analyse und Bewertung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0D8D304F" w14:textId="1D42620B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9.2 Interne Audits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7C82F441" w14:textId="16B7F19A" w:rsidR="00156064" w:rsidRPr="00572F5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9.2.1 Qu</w:t>
      </w:r>
      <w:r w:rsidRPr="00572F54">
        <w:rPr>
          <w:rFonts w:ascii="Arial" w:hAnsi="Arial" w:cs="Arial"/>
          <w:noProof/>
          <w:color w:val="365F91" w:themeColor="accent1" w:themeShade="BF"/>
        </w:rPr>
        <w:t>alifizierung und Bestellung von internen Auditoren</w:t>
      </w:r>
      <w:r w:rsidRPr="00572F54">
        <w:rPr>
          <w:rFonts w:ascii="Arial" w:hAnsi="Arial" w:cs="Arial"/>
          <w:noProof/>
          <w:color w:val="365F91" w:themeColor="accent1" w:themeShade="BF"/>
        </w:rPr>
        <w:tab/>
      </w:r>
    </w:p>
    <w:p w14:paraId="46E14C3C" w14:textId="29BC5DD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572F54">
        <w:rPr>
          <w:rFonts w:ascii="Arial" w:hAnsi="Arial" w:cs="Arial"/>
          <w:noProof/>
          <w:color w:val="365F91" w:themeColor="accent1" w:themeShade="BF"/>
        </w:rPr>
        <w:t>9.3 Managem</w:t>
      </w:r>
      <w:r w:rsidRPr="00156064">
        <w:rPr>
          <w:rFonts w:ascii="Arial" w:hAnsi="Arial" w:cs="Arial"/>
          <w:noProof/>
          <w:color w:val="365F91" w:themeColor="accent1" w:themeShade="BF"/>
        </w:rPr>
        <w:t>ent-Review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4C3685EB" w14:textId="3A69B49D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9.3.1 Eingaben für die Bewertung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2BC6654" w14:textId="0442AFE6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9.3.2 Ergebnisse der Bewertung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88BF6FA" w14:textId="70AE9C2C" w:rsidR="00156064" w:rsidRPr="00156064" w:rsidRDefault="00156064" w:rsidP="00156064">
      <w:pPr>
        <w:rPr>
          <w:rFonts w:ascii="Arial" w:hAnsi="Arial" w:cs="Arial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40902D66" w14:textId="636779A3" w:rsidR="00156064" w:rsidRPr="00156064" w:rsidRDefault="00156064" w:rsidP="0015606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>Inhaltsverzeichnis Kapitel 10 Verbesserung</w:t>
      </w:r>
    </w:p>
    <w:p w14:paraId="1FB6AF5E" w14:textId="77777777" w:rsidR="00156064" w:rsidRDefault="00156064" w:rsidP="00156064">
      <w:pPr>
        <w:rPr>
          <w:rFonts w:ascii="Arial" w:eastAsiaTheme="majorEastAsia" w:hAnsi="Arial" w:cs="Arial"/>
          <w:b/>
          <w:bCs/>
          <w:iCs/>
          <w:noProof/>
          <w:spacing w:val="15"/>
        </w:rPr>
      </w:pPr>
    </w:p>
    <w:p w14:paraId="762A7B84" w14:textId="3E725B3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begin"/>
      </w:r>
      <w:r w:rsidRPr="00156064">
        <w:rPr>
          <w:rFonts w:ascii="Arial" w:eastAsiaTheme="majorEastAsia" w:hAnsi="Arial" w:cs="Arial"/>
          <w:b/>
          <w:iCs/>
          <w:color w:val="365F91" w:themeColor="accent1" w:themeShade="BF"/>
          <w:spacing w:val="15"/>
        </w:rPr>
        <w:instrText xml:space="preserve"> TOC \o </w:instrText>
      </w:r>
      <w:r w:rsidRPr="00156064">
        <w:rPr>
          <w:rFonts w:ascii="Arial" w:eastAsiaTheme="majorEastAsia" w:hAnsi="Arial" w:cs="Arial"/>
          <w:b/>
          <w:bCs/>
          <w:iCs/>
          <w:noProof/>
          <w:color w:val="365F91" w:themeColor="accent1" w:themeShade="BF"/>
          <w:spacing w:val="15"/>
        </w:rPr>
        <w:fldChar w:fldCharType="separate"/>
      </w:r>
      <w:r w:rsidRPr="00156064">
        <w:rPr>
          <w:rFonts w:ascii="Arial" w:hAnsi="Arial" w:cs="Arial"/>
          <w:noProof/>
          <w:color w:val="365F91" w:themeColor="accent1" w:themeShade="BF"/>
        </w:rPr>
        <w:t>10. Verbesserung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56D17282" w14:textId="44219A4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10.1 Allgemeines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3C22D34C" w14:textId="58278A93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10.2 Nichtkonformität und Korrekturmaßnahmen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1F10DDEF" w14:textId="7FFC16DE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10.2.1 Korrekturmaßnahmen zur Beseitigung von Fehlerursachen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51ECCB3" w14:textId="05065151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10.2.2 Vorbeugungsmaßnahmen zur fortlaufenden Verbesserung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99FD5AD" w14:textId="5E6A3DE8" w:rsidR="00156064" w:rsidRPr="00156064" w:rsidRDefault="00156064" w:rsidP="00156064">
      <w:pPr>
        <w:rPr>
          <w:rFonts w:ascii="Arial" w:eastAsiaTheme="minorEastAsia" w:hAnsi="Arial" w:cs="Arial"/>
          <w:noProof/>
          <w:color w:val="365F91" w:themeColor="accent1" w:themeShade="BF"/>
        </w:rPr>
      </w:pPr>
      <w:r w:rsidRPr="00156064">
        <w:rPr>
          <w:rFonts w:ascii="Arial" w:hAnsi="Arial" w:cs="Arial"/>
          <w:noProof/>
          <w:color w:val="365F91" w:themeColor="accent1" w:themeShade="BF"/>
        </w:rPr>
        <w:t>10.3 Fortlaufende Verbesserung</w:t>
      </w:r>
      <w:r w:rsidRPr="00156064">
        <w:rPr>
          <w:rFonts w:ascii="Arial" w:hAnsi="Arial" w:cs="Arial"/>
          <w:noProof/>
          <w:color w:val="365F91" w:themeColor="accent1" w:themeShade="BF"/>
        </w:rPr>
        <w:tab/>
      </w:r>
    </w:p>
    <w:p w14:paraId="66160CF6" w14:textId="33D54835" w:rsidR="00156064" w:rsidRDefault="00156064" w:rsidP="00156064">
      <w:pPr>
        <w:rPr>
          <w:rFonts w:ascii="Arial" w:hAnsi="Arial" w:cs="Arial"/>
          <w:color w:val="365F91" w:themeColor="accent1" w:themeShade="BF"/>
        </w:rPr>
      </w:pPr>
      <w:r w:rsidRPr="00156064">
        <w:rPr>
          <w:rFonts w:ascii="Arial" w:hAnsi="Arial" w:cs="Arial"/>
          <w:color w:val="365F91" w:themeColor="accent1" w:themeShade="BF"/>
        </w:rPr>
        <w:fldChar w:fldCharType="end"/>
      </w:r>
    </w:p>
    <w:p w14:paraId="69649D11" w14:textId="77777777" w:rsidR="00572F54" w:rsidRDefault="00572F54" w:rsidP="00572F54">
      <w:pPr>
        <w:rPr>
          <w:rFonts w:ascii="Arial" w:hAnsi="Arial" w:cs="Arial"/>
          <w:b/>
          <w:bCs/>
        </w:rPr>
      </w:pPr>
      <w:r w:rsidRPr="00156064">
        <w:rPr>
          <w:rFonts w:ascii="Arial" w:hAnsi="Arial" w:cs="Arial"/>
          <w:b/>
          <w:bCs/>
        </w:rPr>
        <w:t xml:space="preserve">Inhaltsverzeichnis </w:t>
      </w:r>
      <w:r>
        <w:rPr>
          <w:rFonts w:ascii="Arial" w:hAnsi="Arial" w:cs="Arial"/>
          <w:b/>
          <w:bCs/>
        </w:rPr>
        <w:t>Anhänge zu diesem Handbuch</w:t>
      </w:r>
    </w:p>
    <w:p w14:paraId="53EA7981" w14:textId="77777777" w:rsidR="00572F54" w:rsidRDefault="00572F54" w:rsidP="00572F54">
      <w:pPr>
        <w:rPr>
          <w:rFonts w:ascii="Arial" w:hAnsi="Arial" w:cs="Arial"/>
          <w:b/>
          <w:bCs/>
        </w:rPr>
      </w:pPr>
    </w:p>
    <w:p w14:paraId="65442C04" w14:textId="0C45C6EA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Qualitätspolitik</w:t>
      </w:r>
    </w:p>
    <w:p w14:paraId="1E846311" w14:textId="77777777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Mitgeltende Unterlagen</w:t>
      </w:r>
    </w:p>
    <w:p w14:paraId="57D9549F" w14:textId="77777777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Revisionen</w:t>
      </w:r>
    </w:p>
    <w:p w14:paraId="4790429C" w14:textId="1B6934E2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Prozesslandschaft</w:t>
      </w:r>
    </w:p>
    <w:p w14:paraId="04583544" w14:textId="02C17EFA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Organigramm</w:t>
      </w:r>
    </w:p>
    <w:p w14:paraId="470015F8" w14:textId="4CA8DD16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Abkürzungen</w:t>
      </w:r>
    </w:p>
    <w:p w14:paraId="6957A1A2" w14:textId="298429FB" w:rsidR="00572F54" w:rsidRPr="00572F54" w:rsidRDefault="00572F54" w:rsidP="00572F54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Verteiler</w:t>
      </w:r>
    </w:p>
    <w:p w14:paraId="2486902F" w14:textId="1975E127" w:rsidR="004F629C" w:rsidRPr="002E22B2" w:rsidRDefault="00572F54" w:rsidP="002E22B2">
      <w:pPr>
        <w:pStyle w:val="Listenabsatz"/>
        <w:numPr>
          <w:ilvl w:val="0"/>
          <w:numId w:val="31"/>
        </w:numPr>
        <w:rPr>
          <w:rFonts w:ascii="Arial" w:hAnsi="Arial" w:cs="Arial"/>
          <w:color w:val="365F91" w:themeColor="accent1" w:themeShade="BF"/>
        </w:rPr>
      </w:pPr>
      <w:r w:rsidRPr="00572F54">
        <w:rPr>
          <w:rFonts w:ascii="Arial" w:hAnsi="Arial" w:cs="Arial"/>
          <w:color w:val="365F91" w:themeColor="accent1" w:themeShade="BF"/>
        </w:rPr>
        <w:t>Schnittstellen IMS</w:t>
      </w:r>
    </w:p>
    <w:sectPr w:rsidR="004F629C" w:rsidRPr="002E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8660" w14:textId="77777777" w:rsidR="000052F4" w:rsidRDefault="000052F4" w:rsidP="00F61C61">
      <w:pPr>
        <w:pStyle w:val="Fuzeile"/>
      </w:pPr>
      <w:r>
        <w:separator/>
      </w:r>
    </w:p>
  </w:endnote>
  <w:endnote w:type="continuationSeparator" w:id="0">
    <w:p w14:paraId="659A8069" w14:textId="77777777" w:rsidR="000052F4" w:rsidRDefault="000052F4" w:rsidP="00F61C61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B362" w14:textId="77777777" w:rsidR="00D76B39" w:rsidRDefault="00D76B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262"/>
      <w:gridCol w:w="1440"/>
      <w:gridCol w:w="3420"/>
    </w:tblGrid>
    <w:tr w:rsidR="00DB7949" w14:paraId="35680055" w14:textId="77777777" w:rsidTr="002F460A">
      <w:trPr>
        <w:trHeight w:val="326"/>
      </w:trPr>
      <w:tc>
        <w:tcPr>
          <w:tcW w:w="1488" w:type="dxa"/>
          <w:shd w:val="clear" w:color="auto" w:fill="365F91" w:themeFill="accent1" w:themeFillShade="BF"/>
          <w:vAlign w:val="center"/>
        </w:tcPr>
        <w:p w14:paraId="6F25C146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Erstellung:</w:t>
          </w:r>
        </w:p>
      </w:tc>
      <w:tc>
        <w:tcPr>
          <w:tcW w:w="3262" w:type="dxa"/>
          <w:shd w:val="clear" w:color="auto" w:fill="FFFFFF" w:themeFill="background1"/>
          <w:vAlign w:val="center"/>
        </w:tcPr>
        <w:p w14:paraId="16749CBC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440" w:type="dxa"/>
          <w:shd w:val="clear" w:color="auto" w:fill="365F91" w:themeFill="accent1" w:themeFillShade="BF"/>
          <w:vAlign w:val="center"/>
        </w:tcPr>
        <w:p w14:paraId="12AD86FB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Freigabe:</w:t>
          </w:r>
        </w:p>
      </w:tc>
      <w:tc>
        <w:tcPr>
          <w:tcW w:w="3420" w:type="dxa"/>
          <w:shd w:val="clear" w:color="auto" w:fill="FFFFFF" w:themeFill="background1"/>
          <w:vAlign w:val="center"/>
        </w:tcPr>
        <w:p w14:paraId="262004E1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</w:tr>
    <w:tr w:rsidR="00DB7949" w14:paraId="33ACCD55" w14:textId="77777777" w:rsidTr="002F460A">
      <w:trPr>
        <w:trHeight w:val="326"/>
      </w:trPr>
      <w:tc>
        <w:tcPr>
          <w:tcW w:w="1488" w:type="dxa"/>
          <w:shd w:val="clear" w:color="auto" w:fill="365F91" w:themeFill="accent1" w:themeFillShade="BF"/>
          <w:vAlign w:val="center"/>
        </w:tcPr>
        <w:p w14:paraId="71E1997D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Prüfung:</w:t>
          </w:r>
        </w:p>
      </w:tc>
      <w:tc>
        <w:tcPr>
          <w:tcW w:w="3262" w:type="dxa"/>
          <w:shd w:val="clear" w:color="auto" w:fill="FFFFFF" w:themeFill="background1"/>
          <w:vAlign w:val="center"/>
        </w:tcPr>
        <w:p w14:paraId="76CA3DBA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440" w:type="dxa"/>
          <w:shd w:val="clear" w:color="auto" w:fill="365F91" w:themeFill="accent1" w:themeFillShade="BF"/>
          <w:vAlign w:val="center"/>
        </w:tcPr>
        <w:p w14:paraId="47AF095F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Seite:</w:t>
          </w:r>
        </w:p>
      </w:tc>
      <w:tc>
        <w:tcPr>
          <w:tcW w:w="3420" w:type="dxa"/>
          <w:shd w:val="clear" w:color="auto" w:fill="FFFFFF" w:themeFill="background1"/>
          <w:vAlign w:val="center"/>
        </w:tcPr>
        <w:p w14:paraId="210764A5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E0C34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CE0C34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74E02FC" w14:textId="77777777" w:rsidR="00DB7949" w:rsidRDefault="00DB7949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A43B" w14:textId="77777777" w:rsidR="00D76B39" w:rsidRDefault="00D76B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14A2" w14:textId="77777777" w:rsidR="000052F4" w:rsidRDefault="000052F4" w:rsidP="00F61C61">
      <w:pPr>
        <w:pStyle w:val="Fuzeile"/>
      </w:pPr>
      <w:r>
        <w:separator/>
      </w:r>
    </w:p>
  </w:footnote>
  <w:footnote w:type="continuationSeparator" w:id="0">
    <w:p w14:paraId="405E792A" w14:textId="77777777" w:rsidR="000052F4" w:rsidRDefault="000052F4" w:rsidP="00F61C61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7825" w14:textId="77777777" w:rsidR="00D76B39" w:rsidRDefault="00D76B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1080"/>
      <w:gridCol w:w="1440"/>
    </w:tblGrid>
    <w:tr w:rsidR="00DB7949" w14:paraId="3EE8B0FD" w14:textId="77777777" w:rsidTr="00756879">
      <w:trPr>
        <w:cantSplit/>
        <w:trHeight w:val="326"/>
      </w:trPr>
      <w:tc>
        <w:tcPr>
          <w:tcW w:w="2230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center"/>
        </w:tcPr>
        <w:p w14:paraId="34C58C84" w14:textId="228A4B01" w:rsidR="00DB7949" w:rsidRPr="008856A4" w:rsidRDefault="00756879" w:rsidP="00B7701F">
          <w:pPr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E6C1997" wp14:editId="041E807D">
                <wp:extent cx="555585" cy="544901"/>
                <wp:effectExtent l="0" t="0" r="3810" b="1270"/>
                <wp:docPr id="388689560" name="Grafik 1" descr="Ein Bild, das Kreis, Grafiken, gelb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8689560" name="Grafik 1" descr="Ein Bild, das Kreis, Grafiken, gelb, 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72" cy="554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19AC6358" w14:textId="3AC9AE8A" w:rsidR="00DB7949" w:rsidRDefault="00524F1B">
          <w:pPr>
            <w:pStyle w:val="Fuzeile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QUALITÄTS</w:t>
          </w:r>
          <w:r w:rsidR="00DB7949">
            <w:rPr>
              <w:rFonts w:ascii="Arial" w:hAnsi="Arial" w:cs="Arial"/>
              <w:b/>
              <w:bCs/>
              <w:sz w:val="28"/>
            </w:rPr>
            <w:t>MANAGEMENT-HANDBUCH</w:t>
          </w:r>
        </w:p>
      </w:tc>
      <w:tc>
        <w:tcPr>
          <w:tcW w:w="1080" w:type="dxa"/>
          <w:tcBorders>
            <w:top w:val="single" w:sz="4" w:space="0" w:color="auto"/>
          </w:tcBorders>
          <w:shd w:val="clear" w:color="auto" w:fill="365F91" w:themeFill="accent1" w:themeFillShade="BF"/>
          <w:vAlign w:val="center"/>
        </w:tcPr>
        <w:p w14:paraId="056BF413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Nummer:</w:t>
          </w:r>
        </w:p>
      </w:tc>
      <w:tc>
        <w:tcPr>
          <w:tcW w:w="1440" w:type="dxa"/>
          <w:tcBorders>
            <w:top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97F2CDC" w14:textId="77777777" w:rsidR="00DB7949" w:rsidRDefault="00DB7949">
          <w:pPr>
            <w:pStyle w:val="Fuzeile"/>
            <w:rPr>
              <w:rFonts w:ascii="Arial" w:hAnsi="Arial" w:cs="Arial"/>
              <w:b/>
              <w:bCs/>
              <w:sz w:val="16"/>
            </w:rPr>
          </w:pPr>
        </w:p>
      </w:tc>
    </w:tr>
    <w:tr w:rsidR="00DB7949" w14:paraId="4469B459" w14:textId="77777777" w:rsidTr="00756879">
      <w:trPr>
        <w:cantSplit/>
        <w:trHeight w:val="326"/>
      </w:trPr>
      <w:tc>
        <w:tcPr>
          <w:tcW w:w="2230" w:type="dxa"/>
          <w:vMerge/>
          <w:tcBorders>
            <w:left w:val="single" w:sz="4" w:space="0" w:color="auto"/>
          </w:tcBorders>
          <w:shd w:val="clear" w:color="auto" w:fill="FFFFFF" w:themeFill="background1"/>
        </w:tcPr>
        <w:p w14:paraId="7FDAB52B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4860" w:type="dxa"/>
          <w:vMerge/>
          <w:shd w:val="clear" w:color="auto" w:fill="FFFFFF" w:themeFill="background1"/>
          <w:vAlign w:val="center"/>
        </w:tcPr>
        <w:p w14:paraId="04653BF8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080" w:type="dxa"/>
          <w:shd w:val="clear" w:color="auto" w:fill="365F91" w:themeFill="accent1" w:themeFillShade="BF"/>
          <w:vAlign w:val="center"/>
        </w:tcPr>
        <w:p w14:paraId="3ABA4A9F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Revision:</w:t>
          </w:r>
        </w:p>
      </w:tc>
      <w:tc>
        <w:tcPr>
          <w:tcW w:w="1440" w:type="dxa"/>
          <w:tcBorders>
            <w:right w:val="single" w:sz="4" w:space="0" w:color="auto"/>
          </w:tcBorders>
          <w:shd w:val="clear" w:color="auto" w:fill="FFFFFF" w:themeFill="background1"/>
          <w:vAlign w:val="center"/>
        </w:tcPr>
        <w:p w14:paraId="17CD9213" w14:textId="4CD609FE" w:rsidR="00DB7949" w:rsidRDefault="00DB7949">
          <w:pPr>
            <w:pStyle w:val="Fuzeile"/>
            <w:rPr>
              <w:rFonts w:ascii="Arial" w:hAnsi="Arial" w:cs="Arial"/>
              <w:b/>
              <w:bCs/>
              <w:sz w:val="16"/>
            </w:rPr>
          </w:pPr>
        </w:p>
      </w:tc>
    </w:tr>
    <w:tr w:rsidR="00DB7949" w14:paraId="3441F362" w14:textId="77777777" w:rsidTr="00756879">
      <w:trPr>
        <w:cantSplit/>
        <w:trHeight w:val="326"/>
      </w:trPr>
      <w:tc>
        <w:tcPr>
          <w:tcW w:w="2230" w:type="dxa"/>
          <w:vMerge/>
          <w:tcBorders>
            <w:left w:val="single" w:sz="4" w:space="0" w:color="auto"/>
            <w:bottom w:val="single" w:sz="12" w:space="0" w:color="FFFFFF"/>
          </w:tcBorders>
          <w:shd w:val="clear" w:color="auto" w:fill="FFFFFF" w:themeFill="background1"/>
        </w:tcPr>
        <w:p w14:paraId="2638A52F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4860" w:type="dxa"/>
          <w:vMerge/>
          <w:tcBorders>
            <w:bottom w:val="single" w:sz="12" w:space="0" w:color="FFFFFF"/>
          </w:tcBorders>
          <w:shd w:val="clear" w:color="auto" w:fill="FFFFFF" w:themeFill="background1"/>
          <w:vAlign w:val="center"/>
        </w:tcPr>
        <w:p w14:paraId="6625B04C" w14:textId="77777777" w:rsidR="00DB7949" w:rsidRDefault="00DB7949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1080" w:type="dxa"/>
          <w:tcBorders>
            <w:bottom w:val="single" w:sz="12" w:space="0" w:color="FFFFFF"/>
          </w:tcBorders>
          <w:shd w:val="clear" w:color="auto" w:fill="365F91" w:themeFill="accent1" w:themeFillShade="BF"/>
          <w:vAlign w:val="center"/>
        </w:tcPr>
        <w:p w14:paraId="4EE9449A" w14:textId="77777777" w:rsidR="00DB7949" w:rsidRPr="001C4A4D" w:rsidRDefault="00DB7949">
          <w:pPr>
            <w:pStyle w:val="Fuzeile"/>
            <w:rPr>
              <w:rFonts w:ascii="Arial" w:hAnsi="Arial" w:cs="Arial"/>
              <w:b/>
              <w:color w:val="FFFFFF"/>
              <w:sz w:val="16"/>
            </w:rPr>
          </w:pPr>
          <w:r w:rsidRPr="001C4A4D">
            <w:rPr>
              <w:rFonts w:ascii="Arial" w:hAnsi="Arial" w:cs="Arial"/>
              <w:b/>
              <w:color w:val="FFFFFF"/>
              <w:sz w:val="16"/>
            </w:rPr>
            <w:t>Datum:</w:t>
          </w:r>
        </w:p>
      </w:tc>
      <w:tc>
        <w:tcPr>
          <w:tcW w:w="1440" w:type="dxa"/>
          <w:tcBorders>
            <w:bottom w:val="single" w:sz="12" w:space="0" w:color="FFFFFF"/>
            <w:right w:val="single" w:sz="4" w:space="0" w:color="auto"/>
          </w:tcBorders>
          <w:shd w:val="clear" w:color="auto" w:fill="FFFFFF" w:themeFill="background1"/>
          <w:vAlign w:val="center"/>
        </w:tcPr>
        <w:p w14:paraId="65F99E7C" w14:textId="77777777" w:rsidR="00DB7949" w:rsidRDefault="00DB7949">
          <w:pPr>
            <w:pStyle w:val="Fuzeile"/>
            <w:rPr>
              <w:rFonts w:ascii="Arial" w:hAnsi="Arial" w:cs="Arial"/>
              <w:b/>
              <w:bCs/>
              <w:sz w:val="16"/>
            </w:rPr>
          </w:pPr>
        </w:p>
      </w:tc>
    </w:tr>
    <w:tr w:rsidR="00DB7949" w14:paraId="23343E90" w14:textId="77777777" w:rsidTr="00D76B39">
      <w:trPr>
        <w:cantSplit/>
        <w:trHeight w:val="519"/>
      </w:trPr>
      <w:tc>
        <w:tcPr>
          <w:tcW w:w="2230" w:type="dxa"/>
          <w:tcBorders>
            <w:left w:val="single" w:sz="4" w:space="0" w:color="auto"/>
            <w:bottom w:val="single" w:sz="4" w:space="0" w:color="auto"/>
          </w:tcBorders>
          <w:shd w:val="clear" w:color="auto" w:fill="365F91" w:themeFill="accent1" w:themeFillShade="BF"/>
          <w:vAlign w:val="center"/>
        </w:tcPr>
        <w:p w14:paraId="6122C580" w14:textId="77777777" w:rsidR="00DB7949" w:rsidRPr="001C4A4D" w:rsidRDefault="00DB7949">
          <w:pPr>
            <w:pStyle w:val="Fuzeile"/>
            <w:jc w:val="center"/>
            <w:rPr>
              <w:rFonts w:ascii="Arial" w:hAnsi="Arial" w:cs="Arial"/>
              <w:color w:val="FFFFFF"/>
              <w:sz w:val="28"/>
            </w:rPr>
          </w:pPr>
          <w:r w:rsidRPr="001C4A4D">
            <w:rPr>
              <w:rFonts w:ascii="Arial" w:hAnsi="Arial" w:cs="Arial"/>
              <w:color w:val="FFFFFF"/>
              <w:sz w:val="28"/>
            </w:rPr>
            <w:t>Titel:</w:t>
          </w:r>
        </w:p>
      </w:tc>
      <w:tc>
        <w:tcPr>
          <w:tcW w:w="7380" w:type="dxa"/>
          <w:gridSpan w:val="3"/>
          <w:tcBorders>
            <w:bottom w:val="single" w:sz="4" w:space="0" w:color="auto"/>
            <w:right w:val="single" w:sz="4" w:space="0" w:color="auto"/>
          </w:tcBorders>
          <w:shd w:val="clear" w:color="auto" w:fill="365F91" w:themeFill="accent1" w:themeFillShade="BF"/>
          <w:vAlign w:val="center"/>
        </w:tcPr>
        <w:p w14:paraId="0DFFA39C" w14:textId="459A55B0" w:rsidR="00DB7949" w:rsidRPr="001C4A4D" w:rsidRDefault="00156064">
          <w:pPr>
            <w:pStyle w:val="Fuzeile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>Inhaltsverzeichnis</w:t>
          </w:r>
        </w:p>
      </w:tc>
    </w:tr>
  </w:tbl>
  <w:p w14:paraId="2650D835" w14:textId="77777777" w:rsidR="00DB7949" w:rsidRDefault="00DB7949">
    <w:pPr>
      <w:pStyle w:val="Kopfzeile"/>
      <w:tabs>
        <w:tab w:val="clear" w:pos="4536"/>
        <w:tab w:val="clear" w:pos="9072"/>
        <w:tab w:val="left" w:pos="1230"/>
      </w:tabs>
      <w:rPr>
        <w:sz w:val="16"/>
      </w:rPr>
    </w:pPr>
    <w:r>
      <w:rPr>
        <w:sz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A515" w14:textId="77777777" w:rsidR="00D76B39" w:rsidRDefault="00D76B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4BB"/>
    <w:multiLevelType w:val="hybridMultilevel"/>
    <w:tmpl w:val="D6CE4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360"/>
    <w:multiLevelType w:val="hybridMultilevel"/>
    <w:tmpl w:val="0DC4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1078"/>
    <w:multiLevelType w:val="hybridMultilevel"/>
    <w:tmpl w:val="C4FCA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67E"/>
    <w:multiLevelType w:val="hybridMultilevel"/>
    <w:tmpl w:val="07406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4367"/>
    <w:multiLevelType w:val="hybridMultilevel"/>
    <w:tmpl w:val="26781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74B"/>
    <w:multiLevelType w:val="hybridMultilevel"/>
    <w:tmpl w:val="7A56A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437"/>
    <w:multiLevelType w:val="hybridMultilevel"/>
    <w:tmpl w:val="0F161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71FA"/>
    <w:multiLevelType w:val="hybridMultilevel"/>
    <w:tmpl w:val="97F05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0824"/>
    <w:multiLevelType w:val="hybridMultilevel"/>
    <w:tmpl w:val="291A4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18A"/>
    <w:multiLevelType w:val="hybridMultilevel"/>
    <w:tmpl w:val="7F06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4571B"/>
    <w:multiLevelType w:val="hybridMultilevel"/>
    <w:tmpl w:val="F6D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B796C"/>
    <w:multiLevelType w:val="hybridMultilevel"/>
    <w:tmpl w:val="FE301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6DCC"/>
    <w:multiLevelType w:val="hybridMultilevel"/>
    <w:tmpl w:val="F1D2A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46D"/>
    <w:multiLevelType w:val="hybridMultilevel"/>
    <w:tmpl w:val="3EC8D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40414"/>
    <w:multiLevelType w:val="hybridMultilevel"/>
    <w:tmpl w:val="663A2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64230"/>
    <w:multiLevelType w:val="hybridMultilevel"/>
    <w:tmpl w:val="D6041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F5FBC"/>
    <w:multiLevelType w:val="hybridMultilevel"/>
    <w:tmpl w:val="034E2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1C08"/>
    <w:multiLevelType w:val="hybridMultilevel"/>
    <w:tmpl w:val="1B84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11F0A"/>
    <w:multiLevelType w:val="hybridMultilevel"/>
    <w:tmpl w:val="086C8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150"/>
    <w:multiLevelType w:val="hybridMultilevel"/>
    <w:tmpl w:val="CBD4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663CA"/>
    <w:multiLevelType w:val="hybridMultilevel"/>
    <w:tmpl w:val="619E4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C75E9"/>
    <w:multiLevelType w:val="hybridMultilevel"/>
    <w:tmpl w:val="62DAD24E"/>
    <w:lvl w:ilvl="0" w:tplc="C53AF5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7FBD"/>
    <w:multiLevelType w:val="hybridMultilevel"/>
    <w:tmpl w:val="9878A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5EA4"/>
    <w:multiLevelType w:val="hybridMultilevel"/>
    <w:tmpl w:val="1ABC1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13ED0"/>
    <w:multiLevelType w:val="hybridMultilevel"/>
    <w:tmpl w:val="EF96E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B40BA"/>
    <w:multiLevelType w:val="hybridMultilevel"/>
    <w:tmpl w:val="DDF6B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0914"/>
    <w:multiLevelType w:val="multilevel"/>
    <w:tmpl w:val="03A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E0CDE"/>
    <w:multiLevelType w:val="hybridMultilevel"/>
    <w:tmpl w:val="A58A1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7932"/>
    <w:multiLevelType w:val="hybridMultilevel"/>
    <w:tmpl w:val="2CF06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77E55"/>
    <w:multiLevelType w:val="hybridMultilevel"/>
    <w:tmpl w:val="D43C9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06363"/>
    <w:multiLevelType w:val="hybridMultilevel"/>
    <w:tmpl w:val="25B63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7545">
    <w:abstractNumId w:val="19"/>
  </w:num>
  <w:num w:numId="2" w16cid:durableId="1377855920">
    <w:abstractNumId w:val="18"/>
  </w:num>
  <w:num w:numId="3" w16cid:durableId="1158418696">
    <w:abstractNumId w:val="29"/>
  </w:num>
  <w:num w:numId="4" w16cid:durableId="246236095">
    <w:abstractNumId w:val="7"/>
  </w:num>
  <w:num w:numId="5" w16cid:durableId="615328387">
    <w:abstractNumId w:val="0"/>
  </w:num>
  <w:num w:numId="6" w16cid:durableId="2012442198">
    <w:abstractNumId w:val="5"/>
  </w:num>
  <w:num w:numId="7" w16cid:durableId="673609953">
    <w:abstractNumId w:val="16"/>
  </w:num>
  <w:num w:numId="8" w16cid:durableId="1294411060">
    <w:abstractNumId w:val="26"/>
  </w:num>
  <w:num w:numId="9" w16cid:durableId="451050388">
    <w:abstractNumId w:val="17"/>
  </w:num>
  <w:num w:numId="10" w16cid:durableId="1667130051">
    <w:abstractNumId w:val="27"/>
  </w:num>
  <w:num w:numId="11" w16cid:durableId="1996567785">
    <w:abstractNumId w:val="13"/>
  </w:num>
  <w:num w:numId="12" w16cid:durableId="454642228">
    <w:abstractNumId w:val="23"/>
  </w:num>
  <w:num w:numId="13" w16cid:durableId="1012683970">
    <w:abstractNumId w:val="1"/>
  </w:num>
  <w:num w:numId="14" w16cid:durableId="1669823534">
    <w:abstractNumId w:val="4"/>
  </w:num>
  <w:num w:numId="15" w16cid:durableId="782261595">
    <w:abstractNumId w:val="2"/>
  </w:num>
  <w:num w:numId="16" w16cid:durableId="427579451">
    <w:abstractNumId w:val="6"/>
  </w:num>
  <w:num w:numId="17" w16cid:durableId="940376781">
    <w:abstractNumId w:val="21"/>
  </w:num>
  <w:num w:numId="18" w16cid:durableId="140075766">
    <w:abstractNumId w:val="15"/>
  </w:num>
  <w:num w:numId="19" w16cid:durableId="75323987">
    <w:abstractNumId w:val="24"/>
  </w:num>
  <w:num w:numId="20" w16cid:durableId="1395009477">
    <w:abstractNumId w:val="12"/>
  </w:num>
  <w:num w:numId="21" w16cid:durableId="19209430">
    <w:abstractNumId w:val="30"/>
  </w:num>
  <w:num w:numId="22" w16cid:durableId="1298103224">
    <w:abstractNumId w:val="10"/>
  </w:num>
  <w:num w:numId="23" w16cid:durableId="1512992557">
    <w:abstractNumId w:val="20"/>
  </w:num>
  <w:num w:numId="24" w16cid:durableId="1670868545">
    <w:abstractNumId w:val="3"/>
  </w:num>
  <w:num w:numId="25" w16cid:durableId="1113356434">
    <w:abstractNumId w:val="22"/>
  </w:num>
  <w:num w:numId="26" w16cid:durableId="1352487425">
    <w:abstractNumId w:val="25"/>
  </w:num>
  <w:num w:numId="27" w16cid:durableId="796335528">
    <w:abstractNumId w:val="11"/>
  </w:num>
  <w:num w:numId="28" w16cid:durableId="1801462637">
    <w:abstractNumId w:val="14"/>
  </w:num>
  <w:num w:numId="29" w16cid:durableId="1480223508">
    <w:abstractNumId w:val="9"/>
  </w:num>
  <w:num w:numId="30" w16cid:durableId="1116680708">
    <w:abstractNumId w:val="28"/>
  </w:num>
  <w:num w:numId="31" w16cid:durableId="128465563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61"/>
    <w:rsid w:val="000052F4"/>
    <w:rsid w:val="000534A4"/>
    <w:rsid w:val="00055E17"/>
    <w:rsid w:val="0009022E"/>
    <w:rsid w:val="000E2C9B"/>
    <w:rsid w:val="001067C1"/>
    <w:rsid w:val="0012032A"/>
    <w:rsid w:val="001449E8"/>
    <w:rsid w:val="0015320D"/>
    <w:rsid w:val="00156064"/>
    <w:rsid w:val="001C4A4D"/>
    <w:rsid w:val="001D7B9A"/>
    <w:rsid w:val="001F5D0A"/>
    <w:rsid w:val="00201C4D"/>
    <w:rsid w:val="00210B33"/>
    <w:rsid w:val="00217002"/>
    <w:rsid w:val="0022254D"/>
    <w:rsid w:val="002916E6"/>
    <w:rsid w:val="00296EF3"/>
    <w:rsid w:val="002C5294"/>
    <w:rsid w:val="002D0D9A"/>
    <w:rsid w:val="002E22B2"/>
    <w:rsid w:val="002F3621"/>
    <w:rsid w:val="002F460A"/>
    <w:rsid w:val="00301C75"/>
    <w:rsid w:val="003231FE"/>
    <w:rsid w:val="003236C4"/>
    <w:rsid w:val="00357633"/>
    <w:rsid w:val="00357D24"/>
    <w:rsid w:val="003600A7"/>
    <w:rsid w:val="00361B69"/>
    <w:rsid w:val="003673BC"/>
    <w:rsid w:val="00391DFC"/>
    <w:rsid w:val="003C19B6"/>
    <w:rsid w:val="003D327B"/>
    <w:rsid w:val="003D6E16"/>
    <w:rsid w:val="0043316A"/>
    <w:rsid w:val="004C04B3"/>
    <w:rsid w:val="004C25B1"/>
    <w:rsid w:val="004F629C"/>
    <w:rsid w:val="00524F1B"/>
    <w:rsid w:val="00525A6C"/>
    <w:rsid w:val="00557DB9"/>
    <w:rsid w:val="00572F54"/>
    <w:rsid w:val="00580923"/>
    <w:rsid w:val="005B4223"/>
    <w:rsid w:val="005D7AA3"/>
    <w:rsid w:val="005E11D4"/>
    <w:rsid w:val="005E2769"/>
    <w:rsid w:val="00626783"/>
    <w:rsid w:val="00640801"/>
    <w:rsid w:val="00641CD7"/>
    <w:rsid w:val="00656F65"/>
    <w:rsid w:val="00664918"/>
    <w:rsid w:val="006C6C64"/>
    <w:rsid w:val="006D5C76"/>
    <w:rsid w:val="0070387F"/>
    <w:rsid w:val="007503D1"/>
    <w:rsid w:val="00756423"/>
    <w:rsid w:val="00756879"/>
    <w:rsid w:val="00773720"/>
    <w:rsid w:val="007B6F8F"/>
    <w:rsid w:val="007C28F8"/>
    <w:rsid w:val="007C4C65"/>
    <w:rsid w:val="007E0975"/>
    <w:rsid w:val="007F1C48"/>
    <w:rsid w:val="007F5616"/>
    <w:rsid w:val="008039DC"/>
    <w:rsid w:val="00806B82"/>
    <w:rsid w:val="00837036"/>
    <w:rsid w:val="00842FC0"/>
    <w:rsid w:val="008579D6"/>
    <w:rsid w:val="0086474C"/>
    <w:rsid w:val="0086583C"/>
    <w:rsid w:val="008856A4"/>
    <w:rsid w:val="00897F42"/>
    <w:rsid w:val="008A2397"/>
    <w:rsid w:val="008A30C5"/>
    <w:rsid w:val="008A5BB6"/>
    <w:rsid w:val="008B69AB"/>
    <w:rsid w:val="008D5888"/>
    <w:rsid w:val="008E67F2"/>
    <w:rsid w:val="00900295"/>
    <w:rsid w:val="0090466D"/>
    <w:rsid w:val="00936C25"/>
    <w:rsid w:val="00942949"/>
    <w:rsid w:val="00947665"/>
    <w:rsid w:val="009636B5"/>
    <w:rsid w:val="00970A1F"/>
    <w:rsid w:val="009769F2"/>
    <w:rsid w:val="009B4115"/>
    <w:rsid w:val="009E2E47"/>
    <w:rsid w:val="00A014CD"/>
    <w:rsid w:val="00A27445"/>
    <w:rsid w:val="00A7762A"/>
    <w:rsid w:val="00A816FA"/>
    <w:rsid w:val="00AE2FB7"/>
    <w:rsid w:val="00AE48ED"/>
    <w:rsid w:val="00B12813"/>
    <w:rsid w:val="00B25B19"/>
    <w:rsid w:val="00B53246"/>
    <w:rsid w:val="00B7701F"/>
    <w:rsid w:val="00B848B3"/>
    <w:rsid w:val="00BB3F27"/>
    <w:rsid w:val="00BC47E3"/>
    <w:rsid w:val="00BC4C86"/>
    <w:rsid w:val="00BD3F8D"/>
    <w:rsid w:val="00BD4D3B"/>
    <w:rsid w:val="00BE14C7"/>
    <w:rsid w:val="00C01522"/>
    <w:rsid w:val="00C10898"/>
    <w:rsid w:val="00C702B2"/>
    <w:rsid w:val="00CB52C0"/>
    <w:rsid w:val="00CE0C34"/>
    <w:rsid w:val="00CF1563"/>
    <w:rsid w:val="00D21EBE"/>
    <w:rsid w:val="00D25052"/>
    <w:rsid w:val="00D51BAF"/>
    <w:rsid w:val="00D562DA"/>
    <w:rsid w:val="00D65C65"/>
    <w:rsid w:val="00D76507"/>
    <w:rsid w:val="00D76B39"/>
    <w:rsid w:val="00DA7F4B"/>
    <w:rsid w:val="00DB7949"/>
    <w:rsid w:val="00DD4293"/>
    <w:rsid w:val="00DD43AA"/>
    <w:rsid w:val="00E13AD5"/>
    <w:rsid w:val="00E83FA7"/>
    <w:rsid w:val="00E868EE"/>
    <w:rsid w:val="00E9555E"/>
    <w:rsid w:val="00EA0E2A"/>
    <w:rsid w:val="00EA0EB1"/>
    <w:rsid w:val="00EA3F70"/>
    <w:rsid w:val="00EC7636"/>
    <w:rsid w:val="00F04FFC"/>
    <w:rsid w:val="00F07B6D"/>
    <w:rsid w:val="00F10229"/>
    <w:rsid w:val="00F1039E"/>
    <w:rsid w:val="00F24B88"/>
    <w:rsid w:val="00F33E54"/>
    <w:rsid w:val="00F35193"/>
    <w:rsid w:val="00F40963"/>
    <w:rsid w:val="00F61C61"/>
    <w:rsid w:val="00F64144"/>
    <w:rsid w:val="00F9473B"/>
    <w:rsid w:val="00FA6878"/>
    <w:rsid w:val="00FA7509"/>
    <w:rsid w:val="00FC3256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2730"/>
  <w15:docId w15:val="{C869094E-314B-49BD-A0F0-8A49AF57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31F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231FE"/>
    <w:pPr>
      <w:keepNext/>
      <w:ind w:left="360"/>
      <w:jc w:val="both"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323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231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3231FE"/>
    <w:rPr>
      <w:rFonts w:ascii="Arial" w:hAnsi="Arial" w:cs="Arial"/>
      <w:sz w:val="24"/>
      <w:szCs w:val="24"/>
      <w:u w:val="single"/>
      <w:lang w:val="de-DE" w:eastAsia="de-DE" w:bidi="ar-SA"/>
    </w:rPr>
  </w:style>
  <w:style w:type="character" w:customStyle="1" w:styleId="berschrift2Zchn">
    <w:name w:val="Überschrift 2 Zchn"/>
    <w:link w:val="berschrift2"/>
    <w:rsid w:val="003231FE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Textkrper-Zeileneinzug">
    <w:name w:val="Body Text Indent"/>
    <w:basedOn w:val="Standard"/>
    <w:rsid w:val="003231FE"/>
    <w:pPr>
      <w:ind w:left="360"/>
    </w:pPr>
    <w:rPr>
      <w:rFonts w:ascii="Arial" w:hAnsi="Arial" w:cs="Arial"/>
      <w:iCs/>
    </w:rPr>
  </w:style>
  <w:style w:type="paragraph" w:styleId="Sprechblasentext">
    <w:name w:val="Balloon Text"/>
    <w:basedOn w:val="Standard"/>
    <w:semiHidden/>
    <w:rsid w:val="003231F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231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Einzug2">
    <w:name w:val="Body Text Indent 2"/>
    <w:basedOn w:val="Standard"/>
    <w:rsid w:val="003231FE"/>
    <w:pPr>
      <w:ind w:left="360"/>
      <w:jc w:val="both"/>
    </w:pPr>
    <w:rPr>
      <w:rFonts w:ascii="Arial" w:hAnsi="Arial" w:cs="Arial"/>
      <w:iCs/>
    </w:rPr>
  </w:style>
  <w:style w:type="paragraph" w:styleId="Textkrper-Einzug3">
    <w:name w:val="Body Text Indent 3"/>
    <w:basedOn w:val="Standard"/>
    <w:rsid w:val="003231FE"/>
    <w:pPr>
      <w:ind w:left="360"/>
      <w:jc w:val="both"/>
    </w:pPr>
    <w:rPr>
      <w:rFonts w:ascii="Arial" w:hAnsi="Arial" w:cs="Arial"/>
      <w:i/>
      <w:iCs/>
    </w:rPr>
  </w:style>
  <w:style w:type="table" w:customStyle="1" w:styleId="Tabellengitternetz">
    <w:name w:val="Tabellengitternetz"/>
    <w:basedOn w:val="NormaleTabelle"/>
    <w:rsid w:val="003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3231FE"/>
    <w:rPr>
      <w:rFonts w:ascii="Arial" w:hAnsi="Arial"/>
      <w:szCs w:val="20"/>
    </w:rPr>
  </w:style>
  <w:style w:type="character" w:styleId="Hyperlink">
    <w:name w:val="Hyperlink"/>
    <w:uiPriority w:val="99"/>
    <w:rsid w:val="003231FE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C702B2"/>
    <w:pPr>
      <w:tabs>
        <w:tab w:val="left" w:pos="426"/>
        <w:tab w:val="right" w:leader="dot" w:pos="9062"/>
      </w:tabs>
    </w:pPr>
    <w:rPr>
      <w:rFonts w:ascii="Arial" w:hAnsi="Arial" w:cs="Arial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3231FE"/>
    <w:pPr>
      <w:tabs>
        <w:tab w:val="right" w:leader="dot" w:pos="9062"/>
      </w:tabs>
      <w:ind w:left="180"/>
    </w:pPr>
    <w:rPr>
      <w:rFonts w:ascii="Arial" w:hAnsi="Arial" w:cs="Arial"/>
      <w:noProof/>
    </w:rPr>
  </w:style>
  <w:style w:type="paragraph" w:styleId="Listenabsatz">
    <w:name w:val="List Paragraph"/>
    <w:basedOn w:val="Standard"/>
    <w:uiPriority w:val="34"/>
    <w:qFormat/>
    <w:rsid w:val="0086474C"/>
    <w:pPr>
      <w:ind w:left="720"/>
      <w:contextualSpacing/>
    </w:pPr>
  </w:style>
  <w:style w:type="paragraph" w:customStyle="1" w:styleId="Tabelle">
    <w:name w:val="Tabelle"/>
    <w:basedOn w:val="Standard"/>
    <w:qFormat/>
    <w:rsid w:val="00FA7509"/>
    <w:pPr>
      <w:tabs>
        <w:tab w:val="left" w:pos="397"/>
      </w:tabs>
    </w:pPr>
    <w:rPr>
      <w:rFonts w:ascii="Arial" w:eastAsia="Cambria" w:hAnsi="Arial" w:cs="Arial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F1C48"/>
    <w:pPr>
      <w:spacing w:before="100" w:beforeAutospacing="1" w:after="100" w:afterAutospacing="1"/>
    </w:pPr>
  </w:style>
  <w:style w:type="paragraph" w:customStyle="1" w:styleId="QMText">
    <w:name w:val="QM Text"/>
    <w:basedOn w:val="Standard"/>
    <w:autoRedefine/>
    <w:qFormat/>
    <w:rsid w:val="007C28F8"/>
    <w:pPr>
      <w:tabs>
        <w:tab w:val="left" w:pos="4536"/>
      </w:tabs>
      <w:spacing w:before="80" w:after="120" w:line="276" w:lineRule="auto"/>
      <w:ind w:right="142"/>
      <w:jc w:val="both"/>
    </w:pPr>
    <w:rPr>
      <w:rFonts w:ascii="Arial" w:eastAsia="Calibri" w:hAnsi="Arial" w:cs="Arial"/>
      <w:noProof/>
      <w:lang w:eastAsia="en-US"/>
    </w:rPr>
  </w:style>
  <w:style w:type="character" w:styleId="Fett">
    <w:name w:val="Strong"/>
    <w:basedOn w:val="Absatz-Standardschriftart"/>
    <w:qFormat/>
    <w:rsid w:val="00BD4D3B"/>
    <w:rPr>
      <w:b/>
      <w:bCs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8579D6"/>
    <w:pPr>
      <w:numPr>
        <w:ilvl w:val="1"/>
      </w:numPr>
      <w:suppressAutoHyphens/>
      <w:spacing w:after="120" w:line="360" w:lineRule="auto"/>
      <w:jc w:val="both"/>
    </w:pPr>
    <w:rPr>
      <w:rFonts w:ascii="Arial" w:eastAsiaTheme="majorEastAsia" w:hAnsi="Arial" w:cstheme="majorBidi"/>
      <w:b/>
      <w:iCs/>
      <w:color w:val="E36C0A" w:themeColor="accent6" w:themeShade="BF"/>
      <w:spacing w:val="5"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9D6"/>
    <w:rPr>
      <w:rFonts w:ascii="Arial" w:eastAsiaTheme="majorEastAsia" w:hAnsi="Arial" w:cstheme="majorBidi"/>
      <w:b/>
      <w:iCs/>
      <w:color w:val="E36C0A" w:themeColor="accent6" w:themeShade="BF"/>
      <w:spacing w:val="5"/>
      <w:sz w:val="26"/>
      <w:szCs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900295"/>
    <w:pPr>
      <w:tabs>
        <w:tab w:val="right" w:leader="dot" w:pos="9628"/>
      </w:tabs>
      <w:spacing w:after="100"/>
    </w:pPr>
  </w:style>
  <w:style w:type="paragraph" w:customStyle="1" w:styleId="Default">
    <w:name w:val="Default"/>
    <w:rsid w:val="00F33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5606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7F8E-3634-4889-8D98-A6D1C9B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Zielsetzungen:</vt:lpstr>
    </vt:vector>
  </TitlesOfParts>
  <Company>eQM-System</Company>
  <LinksUpToDate>false</LinksUpToDate>
  <CharactersWithSpaces>5737</CharactersWithSpaces>
  <SharedDoc>false</SharedDoc>
  <HLinks>
    <vt:vector size="456" baseType="variant">
      <vt:variant>
        <vt:i4>3538990</vt:i4>
      </vt:variant>
      <vt:variant>
        <vt:i4>478</vt:i4>
      </vt:variant>
      <vt:variant>
        <vt:i4>0</vt:i4>
      </vt:variant>
      <vt:variant>
        <vt:i4>5</vt:i4>
      </vt:variant>
      <vt:variant>
        <vt:lpwstr>http://www.easy-qms.de/</vt:lpwstr>
      </vt:variant>
      <vt:variant>
        <vt:lpwstr/>
      </vt:variant>
      <vt:variant>
        <vt:i4>1900597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_Toc303250081</vt:lpwstr>
      </vt:variant>
      <vt:variant>
        <vt:i4>1900597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_Toc303250080</vt:lpwstr>
      </vt:variant>
      <vt:variant>
        <vt:i4>1179701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_Toc303250079</vt:lpwstr>
      </vt:variant>
      <vt:variant>
        <vt:i4>1179701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_Toc303250078</vt:lpwstr>
      </vt:variant>
      <vt:variant>
        <vt:i4>1179701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_Toc303250077</vt:lpwstr>
      </vt:variant>
      <vt:variant>
        <vt:i4>1179701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_Toc303250076</vt:lpwstr>
      </vt:variant>
      <vt:variant>
        <vt:i4>1179701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_Toc303250075</vt:lpwstr>
      </vt:variant>
      <vt:variant>
        <vt:i4>1179701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_Toc303250074</vt:lpwstr>
      </vt:variant>
      <vt:variant>
        <vt:i4>1179701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_Toc303250073</vt:lpwstr>
      </vt:variant>
      <vt:variant>
        <vt:i4>1179701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_Toc303250072</vt:lpwstr>
      </vt:variant>
      <vt:variant>
        <vt:i4>1179701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_Toc303250071</vt:lpwstr>
      </vt:variant>
      <vt:variant>
        <vt:i4>1179701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_Toc303250070</vt:lpwstr>
      </vt:variant>
      <vt:variant>
        <vt:i4>1245237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_Toc303250069</vt:lpwstr>
      </vt:variant>
      <vt:variant>
        <vt:i4>1245237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_Toc303250068</vt:lpwstr>
      </vt:variant>
      <vt:variant>
        <vt:i4>1245237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_Toc303250067</vt:lpwstr>
      </vt:variant>
      <vt:variant>
        <vt:i4>1245237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_Toc303250066</vt:lpwstr>
      </vt:variant>
      <vt:variant>
        <vt:i4>1245237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_Toc303250065</vt:lpwstr>
      </vt:variant>
      <vt:variant>
        <vt:i4>1245237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_Toc303250064</vt:lpwstr>
      </vt:variant>
      <vt:variant>
        <vt:i4>1245237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_Toc303250063</vt:lpwstr>
      </vt:variant>
      <vt:variant>
        <vt:i4>1245237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_Toc303250062</vt:lpwstr>
      </vt:variant>
      <vt:variant>
        <vt:i4>1245237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_Toc303250061</vt:lpwstr>
      </vt:variant>
      <vt:variant>
        <vt:i4>1245237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_Toc303250060</vt:lpwstr>
      </vt:variant>
      <vt:variant>
        <vt:i4>1048629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_Toc303250059</vt:lpwstr>
      </vt:variant>
      <vt:variant>
        <vt:i4>1048629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_Toc303250058</vt:lpwstr>
      </vt:variant>
      <vt:variant>
        <vt:i4>1048629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_Toc303250057</vt:lpwstr>
      </vt:variant>
      <vt:variant>
        <vt:i4>1048629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_Toc303250056</vt:lpwstr>
      </vt:variant>
      <vt:variant>
        <vt:i4>1048629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_Toc303250055</vt:lpwstr>
      </vt:variant>
      <vt:variant>
        <vt:i4>1048629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_Toc303250054</vt:lpwstr>
      </vt:variant>
      <vt:variant>
        <vt:i4>1048629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_Toc303250053</vt:lpwstr>
      </vt:variant>
      <vt:variant>
        <vt:i4>1048629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_Toc303250052</vt:lpwstr>
      </vt:variant>
      <vt:variant>
        <vt:i4>1048629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_Toc303250051</vt:lpwstr>
      </vt:variant>
      <vt:variant>
        <vt:i4>1048629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_Toc303250050</vt:lpwstr>
      </vt:variant>
      <vt:variant>
        <vt:i4>1114165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_Toc303250049</vt:lpwstr>
      </vt:variant>
      <vt:variant>
        <vt:i4>1114165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_Toc303250048</vt:lpwstr>
      </vt:variant>
      <vt:variant>
        <vt:i4>1114165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_Toc303250047</vt:lpwstr>
      </vt:variant>
      <vt:variant>
        <vt:i4>1114165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_Toc303250046</vt:lpwstr>
      </vt:variant>
      <vt:variant>
        <vt:i4>1114165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_Toc303250045</vt:lpwstr>
      </vt:variant>
      <vt:variant>
        <vt:i4>1114165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_Toc303250044</vt:lpwstr>
      </vt:variant>
      <vt:variant>
        <vt:i4>1114165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_Toc303250043</vt:lpwstr>
      </vt:variant>
      <vt:variant>
        <vt:i4>1114165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_Toc303250042</vt:lpwstr>
      </vt:variant>
      <vt:variant>
        <vt:i4>1114165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_Toc303250041</vt:lpwstr>
      </vt:variant>
      <vt:variant>
        <vt:i4>1114165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_Toc303250040</vt:lpwstr>
      </vt:variant>
      <vt:variant>
        <vt:i4>1441845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_Toc303250039</vt:lpwstr>
      </vt:variant>
      <vt:variant>
        <vt:i4>1441845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_Toc303250038</vt:lpwstr>
      </vt:variant>
      <vt:variant>
        <vt:i4>1441845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_Toc303250037</vt:lpwstr>
      </vt:variant>
      <vt:variant>
        <vt:i4>1441845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_Toc303250036</vt:lpwstr>
      </vt:variant>
      <vt:variant>
        <vt:i4>1441845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_Toc303250035</vt:lpwstr>
      </vt:variant>
      <vt:variant>
        <vt:i4>1441845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_Toc303250034</vt:lpwstr>
      </vt:variant>
      <vt:variant>
        <vt:i4>1441845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_Toc303250033</vt:lpwstr>
      </vt:variant>
      <vt:variant>
        <vt:i4>1441845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_Toc303250032</vt:lpwstr>
      </vt:variant>
      <vt:variant>
        <vt:i4>1441845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_Toc303250031</vt:lpwstr>
      </vt:variant>
      <vt:variant>
        <vt:i4>1441845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_Toc303250030</vt:lpwstr>
      </vt:variant>
      <vt:variant>
        <vt:i4>1507381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_Toc303250029</vt:lpwstr>
      </vt:variant>
      <vt:variant>
        <vt:i4>1507381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_Toc303250028</vt:lpwstr>
      </vt:variant>
      <vt:variant>
        <vt:i4>1507381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_Toc303250027</vt:lpwstr>
      </vt:variant>
      <vt:variant>
        <vt:i4>1507381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_Toc303250026</vt:lpwstr>
      </vt:variant>
      <vt:variant>
        <vt:i4>1507381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_Toc303250025</vt:lpwstr>
      </vt:variant>
      <vt:variant>
        <vt:i4>1507381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_Toc303250024</vt:lpwstr>
      </vt:variant>
      <vt:variant>
        <vt:i4>1507381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_Toc303250023</vt:lpwstr>
      </vt:variant>
      <vt:variant>
        <vt:i4>1507381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_Toc303250022</vt:lpwstr>
      </vt:variant>
      <vt:variant>
        <vt:i4>1507381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_Toc303250021</vt:lpwstr>
      </vt:variant>
      <vt:variant>
        <vt:i4>1507381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_Toc303250020</vt:lpwstr>
      </vt:variant>
      <vt:variant>
        <vt:i4>1310773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_Toc303250019</vt:lpwstr>
      </vt:variant>
      <vt:variant>
        <vt:i4>1310773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_Toc303250018</vt:lpwstr>
      </vt:variant>
      <vt:variant>
        <vt:i4>1310773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_Toc303250017</vt:lpwstr>
      </vt:variant>
      <vt:variant>
        <vt:i4>1310773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_Toc303250016</vt:lpwstr>
      </vt:variant>
      <vt:variant>
        <vt:i4>1310773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_Toc303250015</vt:lpwstr>
      </vt:variant>
      <vt:variant>
        <vt:i4>1310773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_Toc303250011</vt:lpwstr>
      </vt:variant>
      <vt:variant>
        <vt:i4>1310773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_Toc303250010</vt:lpwstr>
      </vt:variant>
      <vt:variant>
        <vt:i4>1376309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_Toc303250009</vt:lpwstr>
      </vt:variant>
      <vt:variant>
        <vt:i4>1376309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_Toc303250008</vt:lpwstr>
      </vt:variant>
      <vt:variant>
        <vt:i4>1376309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_Toc303250007</vt:lpwstr>
      </vt:variant>
      <vt:variant>
        <vt:i4>1376309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_Toc303250006</vt:lpwstr>
      </vt:variant>
      <vt:variant>
        <vt:i4>1376309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_Toc303250005</vt:lpwstr>
      </vt:variant>
      <vt:variant>
        <vt:i4>1376309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_Toc303250004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Zielsetzungen:</dc:title>
  <dc:creator>Frank Zalewski;Zalewski, Frank</dc:creator>
  <cp:lastModifiedBy>Frank Zalewski</cp:lastModifiedBy>
  <cp:revision>11</cp:revision>
  <cp:lastPrinted>2014-07-03T20:09:00Z</cp:lastPrinted>
  <dcterms:created xsi:type="dcterms:W3CDTF">2023-06-02T10:14:00Z</dcterms:created>
  <dcterms:modified xsi:type="dcterms:W3CDTF">2025-01-06T19:07:00Z</dcterms:modified>
</cp:coreProperties>
</file>